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5453">
      <w:pPr>
        <w:jc w:val="center"/>
        <w:rPr>
          <w:sz w:val="8"/>
          <w:szCs w:val="8"/>
        </w:rPr>
      </w:pPr>
      <w:r>
        <w:rPr>
          <w:rFonts w:ascii="Verdana" w:hAnsi="Verdana" w:cs="Verdana"/>
          <w:sz w:val="24"/>
          <w:szCs w:val="24"/>
        </w:rPr>
        <w:br/>
        <w:t>The ARSC Education &amp; Training Committee presents</w:t>
      </w:r>
    </w:p>
    <w:p w:rsidR="00000000" w:rsidRDefault="00AC5453">
      <w:pPr>
        <w:jc w:val="center"/>
        <w:rPr>
          <w:sz w:val="8"/>
          <w:szCs w:val="8"/>
        </w:rPr>
      </w:pPr>
    </w:p>
    <w:p w:rsidR="00000000" w:rsidRDefault="00AC5453">
      <w:pPr>
        <w:jc w:val="center"/>
        <w:rPr>
          <w:sz w:val="16"/>
          <w:szCs w:val="16"/>
        </w:rPr>
      </w:pPr>
      <w:r>
        <w:rPr>
          <w:rFonts w:ascii="Verdana" w:hAnsi="Verdana" w:cs="Verdana"/>
          <w:b/>
          <w:bCs/>
          <w:sz w:val="24"/>
          <w:szCs w:val="24"/>
        </w:rPr>
        <w:t>All Things Digital: Managing Digital Audio Collections</w:t>
      </w:r>
    </w:p>
    <w:p w:rsidR="00000000" w:rsidRDefault="00AC5453">
      <w:pPr>
        <w:jc w:val="center"/>
        <w:rPr>
          <w:sz w:val="16"/>
          <w:szCs w:val="16"/>
        </w:rPr>
      </w:pPr>
    </w:p>
    <w:p w:rsidR="00000000" w:rsidRDefault="00AC5453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Wednesday, May 14, 2014</w:t>
      </w:r>
    </w:p>
    <w:p w:rsidR="00000000" w:rsidRDefault="00AC5453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9:00 a.m.–5:00 p.m.</w:t>
      </w:r>
    </w:p>
    <w:p w:rsidR="00000000" w:rsidRDefault="00AC545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Sheraton Chapel Hill Hotel, Paris Room</w:t>
      </w:r>
    </w:p>
    <w:p w:rsidR="00000000" w:rsidRDefault="00AC5453">
      <w:pPr>
        <w:jc w:val="center"/>
        <w:rPr>
          <w:sz w:val="12"/>
          <w:szCs w:val="1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One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Europa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Drive, Chapel Hill, NC </w:t>
      </w:r>
    </w:p>
    <w:p w:rsidR="00000000" w:rsidRDefault="00AC5453">
      <w:pPr>
        <w:rPr>
          <w:sz w:val="12"/>
          <w:szCs w:val="12"/>
        </w:rPr>
      </w:pPr>
    </w:p>
    <w:p w:rsidR="00000000" w:rsidRDefault="00AC545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This day-long workshop will br</w:t>
      </w:r>
      <w:r>
        <w:rPr>
          <w:rFonts w:ascii="Calibri" w:hAnsi="Calibri" w:cs="Calibri"/>
          <w:sz w:val="22"/>
          <w:szCs w:val="22"/>
        </w:rPr>
        <w:t xml:space="preserve">ing together professionals from a variety of backgrounds to discuss the management of file-based audio collections, digitized and born digital.  Scheduled presenters include Konrad Strauss, Indiana University; Chris Lacinak and Rebecca Chandler, </w:t>
      </w:r>
      <w:proofErr w:type="spellStart"/>
      <w:r>
        <w:rPr>
          <w:rFonts w:ascii="Calibri" w:hAnsi="Calibri" w:cs="Calibri"/>
          <w:sz w:val="22"/>
          <w:szCs w:val="22"/>
        </w:rPr>
        <w:t>AudioVisua</w:t>
      </w:r>
      <w:r>
        <w:rPr>
          <w:rFonts w:ascii="Calibri" w:hAnsi="Calibri" w:cs="Calibri"/>
          <w:sz w:val="22"/>
          <w:szCs w:val="22"/>
        </w:rPr>
        <w:t>l</w:t>
      </w:r>
      <w:proofErr w:type="spellEnd"/>
      <w:r>
        <w:rPr>
          <w:rFonts w:ascii="Calibri" w:hAnsi="Calibri" w:cs="Calibri"/>
          <w:sz w:val="22"/>
          <w:szCs w:val="22"/>
        </w:rPr>
        <w:t xml:space="preserve"> Preservation Solutions; Isaiah Beard, Digital Data Curator</w:t>
      </w:r>
      <w:proofErr w:type="gramStart"/>
      <w:r>
        <w:rPr>
          <w:rFonts w:ascii="Calibri" w:hAnsi="Calibri" w:cs="Calibri"/>
          <w:sz w:val="22"/>
          <w:szCs w:val="22"/>
        </w:rPr>
        <w:t>,  Rutgers</w:t>
      </w:r>
      <w:proofErr w:type="gramEnd"/>
      <w:r>
        <w:rPr>
          <w:rFonts w:ascii="Calibri" w:hAnsi="Calibri" w:cs="Calibri"/>
          <w:sz w:val="22"/>
          <w:szCs w:val="22"/>
        </w:rPr>
        <w:t xml:space="preserve">, State University of New Jersey; Jason Evans </w:t>
      </w:r>
      <w:proofErr w:type="spellStart"/>
      <w:r>
        <w:rPr>
          <w:rFonts w:ascii="Calibri" w:hAnsi="Calibri" w:cs="Calibri"/>
          <w:sz w:val="22"/>
          <w:szCs w:val="22"/>
        </w:rPr>
        <w:t>Groth</w:t>
      </w:r>
      <w:proofErr w:type="spellEnd"/>
      <w:r>
        <w:rPr>
          <w:rFonts w:ascii="Calibri" w:hAnsi="Calibri" w:cs="Calibri"/>
          <w:sz w:val="22"/>
          <w:szCs w:val="22"/>
        </w:rPr>
        <w:t xml:space="preserve">,  North Carolina State University; Jill Sexton, and Meg </w:t>
      </w:r>
      <w:proofErr w:type="spellStart"/>
      <w:r>
        <w:rPr>
          <w:rFonts w:ascii="Calibri" w:hAnsi="Calibri" w:cs="Calibri"/>
          <w:sz w:val="22"/>
          <w:szCs w:val="22"/>
        </w:rPr>
        <w:t>Tuomala</w:t>
      </w:r>
      <w:proofErr w:type="spellEnd"/>
      <w:r>
        <w:rPr>
          <w:rFonts w:ascii="Calibri" w:hAnsi="Calibri" w:cs="Calibri"/>
          <w:sz w:val="22"/>
          <w:szCs w:val="22"/>
        </w:rPr>
        <w:t>, UNC Chapel Hill Libraries.  Our speakers will look at different aspec</w:t>
      </w:r>
      <w:r>
        <w:rPr>
          <w:rFonts w:ascii="Calibri" w:hAnsi="Calibri" w:cs="Calibri"/>
          <w:sz w:val="22"/>
          <w:szCs w:val="22"/>
        </w:rPr>
        <w:t xml:space="preserve">ts of digital collections including digital </w:t>
      </w:r>
      <w:proofErr w:type="spellStart"/>
      <w:r>
        <w:rPr>
          <w:rFonts w:ascii="Calibri" w:hAnsi="Calibri" w:cs="Calibri"/>
          <w:sz w:val="22"/>
          <w:szCs w:val="22"/>
        </w:rPr>
        <w:t>curation</w:t>
      </w:r>
      <w:proofErr w:type="spellEnd"/>
      <w:r>
        <w:rPr>
          <w:rFonts w:ascii="Calibri" w:hAnsi="Calibri" w:cs="Calibri"/>
          <w:sz w:val="22"/>
          <w:szCs w:val="22"/>
        </w:rPr>
        <w:t xml:space="preserve">, collecting born digital recordings, ingest, access, delivery, cost issues and funding, best formats for storage, and prioritizing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and migration strategies for future storage.</w:t>
      </w:r>
    </w:p>
    <w:p w:rsidR="00000000" w:rsidRDefault="00AC5453">
      <w:pPr>
        <w:jc w:val="both"/>
        <w:rPr>
          <w:rFonts w:ascii="Calibri" w:hAnsi="Calibri" w:cs="Calibri"/>
          <w:sz w:val="16"/>
          <w:szCs w:val="16"/>
        </w:rPr>
      </w:pPr>
    </w:p>
    <w:p w:rsidR="00000000" w:rsidRDefault="00AC5453">
      <w:pPr>
        <w:jc w:val="both"/>
      </w:pPr>
      <w:r>
        <w:rPr>
          <w:rFonts w:ascii="Calibri" w:hAnsi="Calibri" w:cs="Calibri"/>
          <w:sz w:val="22"/>
          <w:szCs w:val="22"/>
        </w:rPr>
        <w:t>ARSC is once again offerin</w:t>
      </w:r>
      <w:r>
        <w:rPr>
          <w:rFonts w:ascii="Calibri" w:hAnsi="Calibri" w:cs="Calibri"/>
          <w:sz w:val="22"/>
          <w:szCs w:val="22"/>
        </w:rPr>
        <w:t xml:space="preserve">g its pre-conference workshop in a live streaming online version for those who are unable to attend the conference in person in Chapel Hill. Our sponsor, </w:t>
      </w:r>
      <w:proofErr w:type="spellStart"/>
      <w:r>
        <w:rPr>
          <w:rFonts w:ascii="Calibri" w:hAnsi="Calibri" w:cs="Calibri"/>
          <w:sz w:val="22"/>
          <w:szCs w:val="22"/>
        </w:rPr>
        <w:t>Mediasite</w:t>
      </w:r>
      <w:proofErr w:type="spellEnd"/>
      <w:r>
        <w:rPr>
          <w:rFonts w:ascii="Calibri" w:hAnsi="Calibri" w:cs="Calibri"/>
          <w:sz w:val="22"/>
          <w:szCs w:val="22"/>
        </w:rPr>
        <w:t xml:space="preserve"> by Sonic Foundry, will provide a</w:t>
      </w:r>
      <w:r>
        <w:rPr>
          <w:rFonts w:ascii="Calibri" w:hAnsi="Calibri" w:cs="Calibri"/>
          <w:sz w:val="22"/>
          <w:szCs w:val="22"/>
        </w:rPr>
        <w:t>n interactive video webcast.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n archived version will also </w:t>
      </w:r>
      <w:r>
        <w:rPr>
          <w:rFonts w:ascii="Calibri" w:hAnsi="Calibri" w:cs="Calibri"/>
          <w:sz w:val="22"/>
          <w:szCs w:val="22"/>
        </w:rPr>
        <w:t xml:space="preserve">be made available to all registrants for a limited time. For </w:t>
      </w:r>
      <w:proofErr w:type="spellStart"/>
      <w:r>
        <w:rPr>
          <w:rFonts w:ascii="Calibri" w:hAnsi="Calibri" w:cs="Calibri"/>
          <w:sz w:val="22"/>
          <w:szCs w:val="22"/>
        </w:rPr>
        <w:t>Mediasite</w:t>
      </w:r>
      <w:proofErr w:type="spellEnd"/>
      <w:r>
        <w:rPr>
          <w:rFonts w:ascii="Calibri" w:hAnsi="Calibri" w:cs="Calibri"/>
          <w:sz w:val="22"/>
          <w:szCs w:val="22"/>
        </w:rPr>
        <w:t xml:space="preserve"> viewing requirements information, please see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https://support.sonicfoundry.com/Knowledge/Article/000003279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:rsidR="00000000" w:rsidRDefault="00AC5453">
      <w:pPr>
        <w:jc w:val="both"/>
      </w:pPr>
    </w:p>
    <w:p w:rsidR="00000000" w:rsidRDefault="00AC5453">
      <w:pPr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2"/>
          <w:szCs w:val="22"/>
        </w:rPr>
        <w:t>The workshop is approved for 5 Archival Recertification Credits through the Academy of Certified Archivists. Please contact the Academy of Certified Archivists for more information.</w:t>
      </w:r>
    </w:p>
    <w:p w:rsidR="00000000" w:rsidRDefault="00AC5453">
      <w:pPr>
        <w:ind w:left="900" w:hanging="900"/>
        <w:rPr>
          <w:rFonts w:ascii="Calibri" w:hAnsi="Calibri" w:cs="Calibri"/>
          <w:sz w:val="8"/>
          <w:szCs w:val="8"/>
        </w:rPr>
      </w:pPr>
    </w:p>
    <w:p w:rsidR="00000000" w:rsidRDefault="00AC5453">
      <w:pPr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2"/>
          <w:szCs w:val="22"/>
        </w:rPr>
        <w:t>In-Person Workshop registration fees:</w:t>
      </w:r>
    </w:p>
    <w:p w:rsidR="00000000" w:rsidRDefault="00AC5453">
      <w:pPr>
        <w:rPr>
          <w:rFonts w:ascii="Calibri" w:hAnsi="Calibri" w:cs="Calibri"/>
          <w:b/>
          <w:sz w:val="8"/>
          <w:szCs w:val="8"/>
        </w:rPr>
      </w:pPr>
    </w:p>
    <w:p w:rsidR="00000000" w:rsidRDefault="00AC54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Early Registration (by April 2</w:t>
      </w:r>
      <w:r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         Late Registration (after April 22)</w:t>
      </w:r>
      <w:r>
        <w:rPr>
          <w:rFonts w:ascii="Calibri" w:hAnsi="Calibri" w:cs="Calibri"/>
          <w:sz w:val="8"/>
          <w:szCs w:val="8"/>
        </w:rPr>
        <w:tab/>
        <w:t xml:space="preserve">      </w:t>
      </w:r>
    </w:p>
    <w:p w:rsidR="00000000" w:rsidRDefault="00AC54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ARSC Members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$75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$85</w:t>
      </w:r>
    </w:p>
    <w:p w:rsidR="00000000" w:rsidRDefault="00AC54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Non-members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$85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$100</w:t>
      </w:r>
    </w:p>
    <w:p w:rsidR="00000000" w:rsidRDefault="00AC5453">
      <w:pPr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2"/>
          <w:szCs w:val="22"/>
        </w:rPr>
        <w:t>Students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$40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$45</w:t>
      </w:r>
      <w:r>
        <w:rPr>
          <w:rFonts w:ascii="Calibri" w:hAnsi="Calibri" w:cs="Calibri"/>
          <w:sz w:val="22"/>
          <w:szCs w:val="22"/>
        </w:rPr>
        <w:tab/>
      </w:r>
    </w:p>
    <w:p w:rsidR="00000000" w:rsidRDefault="00AC5453">
      <w:pPr>
        <w:rPr>
          <w:rFonts w:ascii="Calibri" w:hAnsi="Calibri" w:cs="Calibri"/>
          <w:sz w:val="8"/>
          <w:szCs w:val="8"/>
        </w:rPr>
      </w:pPr>
    </w:p>
    <w:p w:rsidR="00000000" w:rsidRDefault="00AC545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Online Workshop registration fees:</w:t>
      </w:r>
      <w:r>
        <w:rPr>
          <w:rFonts w:ascii="Calibri" w:hAnsi="Calibri" w:cs="Calibri"/>
          <w:bCs/>
          <w:sz w:val="22"/>
          <w:szCs w:val="22"/>
        </w:rPr>
        <w:tab/>
      </w:r>
    </w:p>
    <w:p w:rsidR="00000000" w:rsidRDefault="00AC545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ARSC Members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$50</w:t>
      </w:r>
    </w:p>
    <w:p w:rsidR="00000000" w:rsidRDefault="00AC545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Non-members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$75</w:t>
      </w:r>
    </w:p>
    <w:p w:rsidR="00000000" w:rsidRDefault="00AC545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Students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$35</w:t>
      </w:r>
    </w:p>
    <w:p w:rsidR="00000000" w:rsidRDefault="00AC545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ARSC member Institut</w:t>
      </w:r>
      <w:r>
        <w:rPr>
          <w:rFonts w:ascii="Calibri" w:hAnsi="Calibri" w:cs="Calibri"/>
          <w:bCs/>
          <w:sz w:val="22"/>
          <w:szCs w:val="22"/>
        </w:rPr>
        <w:t>ion (up to 4 people)</w:t>
      </w:r>
      <w:r>
        <w:rPr>
          <w:rFonts w:ascii="Calibri" w:hAnsi="Calibri" w:cs="Calibri"/>
          <w:bCs/>
          <w:sz w:val="22"/>
          <w:szCs w:val="22"/>
        </w:rPr>
        <w:tab/>
        <w:t>$150</w:t>
      </w:r>
    </w:p>
    <w:p w:rsidR="00000000" w:rsidRDefault="00AC545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22"/>
          <w:szCs w:val="22"/>
        </w:rPr>
        <w:t>Non-member Institution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$225</w:t>
      </w:r>
    </w:p>
    <w:p w:rsidR="00000000" w:rsidRDefault="00AC5453">
      <w:pPr>
        <w:rPr>
          <w:rFonts w:ascii="Calibri" w:hAnsi="Calibri" w:cs="Calibri"/>
          <w:sz w:val="16"/>
          <w:szCs w:val="16"/>
        </w:rPr>
      </w:pPr>
    </w:p>
    <w:p w:rsidR="00000000" w:rsidRDefault="00AC5453">
      <w:pPr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2"/>
          <w:szCs w:val="22"/>
        </w:rPr>
        <w:t xml:space="preserve">Check-in will begin at 8:30 a.m.   </w:t>
      </w:r>
      <w:r>
        <w:rPr>
          <w:rFonts w:ascii="Calibri" w:hAnsi="Calibri" w:cs="Calibri"/>
          <w:b/>
          <w:bCs/>
          <w:sz w:val="22"/>
          <w:szCs w:val="22"/>
        </w:rPr>
        <w:t xml:space="preserve">Please note: </w:t>
      </w:r>
      <w:r>
        <w:rPr>
          <w:rFonts w:ascii="Calibri" w:hAnsi="Calibri" w:cs="Calibri"/>
          <w:sz w:val="22"/>
          <w:szCs w:val="22"/>
        </w:rPr>
        <w:t>although the workshop is conducted and sponsored by ARSC, it is not part of the actual conference.  R</w:t>
      </w:r>
      <w:r>
        <w:rPr>
          <w:rFonts w:ascii="Calibri" w:hAnsi="Calibri" w:cs="Calibri"/>
          <w:sz w:val="22"/>
          <w:szCs w:val="22"/>
        </w:rPr>
        <w:t xml:space="preserve">egister for the on-site </w:t>
      </w:r>
      <w:r>
        <w:rPr>
          <w:rFonts w:ascii="Calibri" w:hAnsi="Calibri" w:cs="Calibri"/>
          <w:sz w:val="22"/>
          <w:szCs w:val="22"/>
        </w:rPr>
        <w:t>wor</w:t>
      </w:r>
      <w:r>
        <w:rPr>
          <w:rFonts w:ascii="Calibri" w:hAnsi="Calibri" w:cs="Calibri"/>
          <w:sz w:val="22"/>
          <w:szCs w:val="22"/>
        </w:rPr>
        <w:t xml:space="preserve">kshop using the </w:t>
      </w:r>
      <w:hyperlink r:id="rId7" w:history="1">
        <w:r w:rsidRPr="00AC5453">
          <w:rPr>
            <w:rStyle w:val="Hyperlink"/>
            <w:rFonts w:ascii="Calibri" w:hAnsi="Calibri" w:cs="Calibri"/>
            <w:sz w:val="22"/>
            <w:szCs w:val="22"/>
            <w:lang w:val="en-US" w:eastAsia="zh-CN" w:bidi="ar-SA"/>
          </w:rPr>
          <w:t>conference registration form</w:t>
        </w:r>
      </w:hyperlink>
      <w:r>
        <w:rPr>
          <w:rFonts w:ascii="Calibri" w:hAnsi="Calibri" w:cs="Calibri"/>
          <w:sz w:val="22"/>
          <w:szCs w:val="22"/>
        </w:rPr>
        <w:t xml:space="preserve">; register for the online workshop using the </w:t>
      </w:r>
      <w:hyperlink r:id="rId8" w:history="1">
        <w:r w:rsidRPr="00AC5453">
          <w:rPr>
            <w:rStyle w:val="Hyperlink"/>
            <w:rFonts w:ascii="Calibri" w:hAnsi="Calibri" w:cs="Calibri"/>
            <w:sz w:val="22"/>
            <w:szCs w:val="22"/>
            <w:lang w:val="en-US" w:eastAsia="zh-CN" w:bidi="ar-SA"/>
          </w:rPr>
          <w:t>workshop webcast form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000000" w:rsidRDefault="00AC5453">
      <w:pPr>
        <w:spacing w:before="80" w:after="8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2"/>
          <w:szCs w:val="22"/>
        </w:rPr>
        <w:t xml:space="preserve">For additional information, please contact: </w:t>
      </w:r>
    </w:p>
    <w:p w:rsidR="00000000" w:rsidRDefault="00AC5453">
      <w:pPr>
        <w:spacing w:before="80" w:after="8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Karen Fishman: </w:t>
      </w:r>
      <w:proofErr w:type="gramStart"/>
      <w:r>
        <w:rPr>
          <w:rFonts w:ascii="Calibri" w:hAnsi="Calibri" w:cs="Calibri"/>
          <w:sz w:val="21"/>
          <w:szCs w:val="21"/>
        </w:rPr>
        <w:t>kfishman@loc.gov ;</w:t>
      </w:r>
      <w:proofErr w:type="gramEnd"/>
      <w:r>
        <w:rPr>
          <w:rFonts w:ascii="Calibri" w:hAnsi="Calibri" w:cs="Calibri"/>
          <w:sz w:val="21"/>
          <w:szCs w:val="21"/>
        </w:rPr>
        <w:t xml:space="preserve"> 202-707-5856  OR Aaron Bittel: ambittel@arts.ucla.edu ; 310-825-1695</w:t>
      </w:r>
    </w:p>
    <w:p w:rsidR="00000000" w:rsidRDefault="00AC5453">
      <w:pPr>
        <w:spacing w:before="80" w:after="80"/>
        <w:jc w:val="center"/>
      </w:pPr>
      <w:r>
        <w:rPr>
          <w:rFonts w:ascii="Calibri" w:hAnsi="Calibri" w:cs="Calibri"/>
          <w:b/>
          <w:bCs/>
          <w:sz w:val="21"/>
          <w:szCs w:val="21"/>
        </w:rPr>
        <w:t>SPONSORED BY</w:t>
      </w:r>
    </w:p>
    <w:p w:rsidR="00000000" w:rsidRDefault="00A3269B">
      <w:pPr>
        <w:spacing w:before="80" w:after="80"/>
        <w:jc w:val="center"/>
      </w:pPr>
      <w:r>
        <w:rPr>
          <w:rFonts w:ascii="Calibri" w:hAnsi="Calibri" w:cs="Calibri"/>
          <w:noProof/>
          <w:sz w:val="21"/>
          <w:szCs w:val="21"/>
          <w:lang w:eastAsia="en-US"/>
        </w:rPr>
        <w:lastRenderedPageBreak/>
        <w:drawing>
          <wp:inline distT="0" distB="0" distL="0" distR="0">
            <wp:extent cx="180975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head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C5453" w:rsidP="008E3535">
      <w:r>
        <w:separator/>
      </w:r>
    </w:p>
  </w:endnote>
  <w:endnote w:type="continuationSeparator" w:id="0">
    <w:p w:rsidR="00000000" w:rsidRDefault="00AC5453" w:rsidP="008E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C5453" w:rsidP="008E3535">
      <w:r>
        <w:separator/>
      </w:r>
    </w:p>
  </w:footnote>
  <w:footnote w:type="continuationSeparator" w:id="0">
    <w:p w:rsidR="00000000" w:rsidRDefault="00AC5453" w:rsidP="008E3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269B">
    <w:pPr>
      <w:pStyle w:val="Header"/>
    </w:pPr>
    <w:r>
      <w:rPr>
        <w:noProof/>
        <w:lang w:eastAsia="en-US"/>
      </w:rPr>
      <w:drawing>
        <wp:inline distT="0" distB="0" distL="0" distR="0">
          <wp:extent cx="5467350" cy="6953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54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269B"/>
    <w:rsid w:val="00A3269B"/>
    <w:rsid w:val="00A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  <w:rPr>
      <w:rFonts w:eastAsia="Calibri"/>
      <w:lang w:val="en-US" w:bidi="ar-SA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5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c-audio.org/conference/register/online-workshop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sc-audio.org/conference/regist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sonicfoundry.com/Knowledge/Article/00000327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kfishman</dc:creator>
  <cp:lastModifiedBy>Brenda</cp:lastModifiedBy>
  <cp:revision>3</cp:revision>
  <cp:lastPrinted>1601-01-01T00:00:00Z</cp:lastPrinted>
  <dcterms:created xsi:type="dcterms:W3CDTF">2014-03-09T14:01:00Z</dcterms:created>
  <dcterms:modified xsi:type="dcterms:W3CDTF">2014-03-09T14:06:00Z</dcterms:modified>
</cp:coreProperties>
</file>